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E39" w:rsidRPr="000A0E39" w:rsidRDefault="000A0E39" w:rsidP="000A0E39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sz w:val="28"/>
          <w:szCs w:val="28"/>
          <w:lang w:val="es-MX" w:eastAsia="es-MX"/>
        </w:rPr>
        <w:t>Puntos más importantes para incluir en una Política de Crédito y Cobranza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sz w:val="28"/>
          <w:szCs w:val="28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sz w:val="28"/>
          <w:szCs w:val="28"/>
          <w:lang w:val="es-MX" w:eastAsia="es-MX"/>
        </w:rPr>
        <w:t> 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Historial de Compras del cliente</w:t>
      </w:r>
    </w:p>
    <w:p w:rsidR="000A0E39" w:rsidRPr="000A0E39" w:rsidRDefault="000A0E39" w:rsidP="000A0E39">
      <w:pPr>
        <w:pStyle w:val="ListParagraph"/>
        <w:numPr>
          <w:ilvl w:val="0"/>
          <w:numId w:val="4"/>
        </w:num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>Establecer un número mínimo de compras, así como un monto mínimo de compra antes de autorizar dar días de crédito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Solicitud de Información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Acta Constitutiva con modificaciones relevantes a la estructura accionaria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Inscripción a la Hacienda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Poder de representantes legales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Identificación oficial del representante legal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Comprobante de domicilio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Al menos 3 Referencias de otros proveedores para verificar la reputación del cliente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Referencias bancarias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 si tienen créditos bancarios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Movimientos bancarios (mínimo 3 meses de estados de cuenta)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Buró de crédito de la empresa y del representante legal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Estados Financieros 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Declaraciones Anuales de pago de ISR</w:t>
      </w:r>
    </w:p>
    <w:p w:rsidR="000A0E39" w:rsidRPr="000A0E39" w:rsidRDefault="000A0E39" w:rsidP="000A0E39">
      <w:pPr>
        <w:spacing w:after="16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Visita ocular a las oficinas del cliente con fotografías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Análisis mínimo de Información</w:t>
      </w:r>
    </w:p>
    <w:p w:rsid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>
        <w:rPr>
          <w:rFonts w:ascii="Calibri" w:eastAsia="Times New Roman" w:hAnsi="Calibri" w:cs="Calibri"/>
          <w:color w:val="222222"/>
          <w:lang w:val="es-MX" w:eastAsia="es-MX"/>
        </w:rPr>
        <w:t>Ver</w:t>
      </w:r>
      <w:bookmarkStart w:id="0" w:name="_GoBack"/>
      <w:bookmarkEnd w:id="0"/>
      <w:r>
        <w:rPr>
          <w:rFonts w:ascii="Calibri" w:eastAsia="Times New Roman" w:hAnsi="Calibri" w:cs="Calibri"/>
          <w:color w:val="222222"/>
          <w:lang w:val="es-MX" w:eastAsia="es-MX"/>
        </w:rPr>
        <w:t xml:space="preserve"> que su Utilidad Operativa es positiva en los últimos 12 meses</w:t>
      </w:r>
    </w:p>
    <w:p w:rsid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>
        <w:rPr>
          <w:rFonts w:ascii="Calibri" w:eastAsia="Times New Roman" w:hAnsi="Calibri" w:cs="Calibri"/>
          <w:color w:val="222222"/>
          <w:lang w:val="es-MX" w:eastAsia="es-MX"/>
        </w:rPr>
        <w:t>Observar que su Caja Operativa es positiva en los últimos 12 meses</w:t>
      </w:r>
    </w:p>
    <w:p w:rsid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>
        <w:rPr>
          <w:rFonts w:ascii="Calibri" w:eastAsia="Times New Roman" w:hAnsi="Calibri" w:cs="Calibri"/>
          <w:color w:val="222222"/>
          <w:lang w:val="es-MX" w:eastAsia="es-MX"/>
        </w:rPr>
        <w:t>Si tiene créditos bancarios, observar que la empresa puede pagarlos (Verificar los 5 indicadores de endeudamiento del Módulo 6)</w:t>
      </w:r>
    </w:p>
    <w:p w:rsid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>
        <w:rPr>
          <w:rFonts w:ascii="Calibri" w:eastAsia="Times New Roman" w:hAnsi="Calibri" w:cs="Calibri"/>
          <w:color w:val="222222"/>
          <w:lang w:val="es-MX" w:eastAsia="es-MX"/>
        </w:rPr>
        <w:t>Evaluar que su Rentabilidad ROAA y ROAA sean positivas (Módulo 6)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Verificar que cuenta con movimientos bancarios de los últimos 3 meses, y </w:t>
      </w:r>
      <w:r>
        <w:rPr>
          <w:rFonts w:ascii="Calibri" w:eastAsia="Times New Roman" w:hAnsi="Calibri" w:cs="Calibri"/>
          <w:color w:val="222222"/>
          <w:lang w:val="es-MX" w:eastAsia="es-MX"/>
        </w:rPr>
        <w:t>observar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el saldo al cierre de cada mes 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ya que puede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establecer</w:t>
      </w:r>
      <w:r>
        <w:rPr>
          <w:rFonts w:ascii="Calibri" w:eastAsia="Times New Roman" w:hAnsi="Calibri" w:cs="Calibri"/>
          <w:color w:val="222222"/>
          <w:lang w:val="es-MX" w:eastAsia="es-MX"/>
        </w:rPr>
        <w:t>se como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el monto 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inicial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de crédito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>
        <w:rPr>
          <w:rFonts w:ascii="Calibri" w:eastAsia="Times New Roman" w:hAnsi="Calibri" w:cs="Calibri"/>
          <w:color w:val="222222"/>
          <w:lang w:val="es-MX" w:eastAsia="es-MX"/>
        </w:rPr>
        <w:t>Comprobar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que se encuentra al corriente en sus pagos en el buró de crédito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Hablar por teléfono con las 3 referencias de otros proveedores para preguntar montos de crédito y plazo de crédito y preguntar si ha cumplido en tiempo y forma con su pago 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>Confirmar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con las referencias bancarias 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que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si ha pagado sus créditos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>Hacer la visita para verificar que si existe la empresa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Establecimiento de límites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>Monto máximo de crédito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>Plazo de crédito (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es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el mismo plazo desde el principio o </w:t>
      </w:r>
      <w:r>
        <w:rPr>
          <w:rFonts w:ascii="Calibri" w:eastAsia="Times New Roman" w:hAnsi="Calibri" w:cs="Calibri"/>
          <w:color w:val="222222"/>
          <w:lang w:val="es-MX" w:eastAsia="es-MX"/>
        </w:rPr>
        <w:t xml:space="preserve">es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ascendente con el tiempo hasta un plazo límite)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 xml:space="preserve">Verificaciones de Información y revaluación de </w:t>
      </w: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límites</w:t>
      </w: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 xml:space="preserve"> y plazos de crédito</w:t>
      </w:r>
    </w:p>
    <w:p w:rsidR="000A0E39" w:rsidRPr="000A0E39" w:rsidRDefault="000A0E39" w:rsidP="000A0E39">
      <w:pPr>
        <w:spacing w:after="16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Solicitar la información al menos 1 vez al año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lastRenderedPageBreak/>
        <w:t>Retención de Pedidos</w:t>
      </w:r>
    </w:p>
    <w:p w:rsidR="000A0E39" w:rsidRPr="000A0E39" w:rsidRDefault="000A0E39" w:rsidP="000A0E39">
      <w:pPr>
        <w:pStyle w:val="ListParagraph"/>
        <w:numPr>
          <w:ilvl w:val="0"/>
          <w:numId w:val="2"/>
        </w:num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Se detendrán nuevos pedidos cuando exceda el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límite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de crédito o cuando existan saldos vencidos del cliente con mas</w:t>
      </w:r>
    </w:p>
    <w:p w:rsidR="000A0E39" w:rsidRPr="000A0E39" w:rsidRDefault="000A0E39" w:rsidP="000A0E39">
      <w:pPr>
        <w:spacing w:after="160" w:line="256" w:lineRule="auto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Calibri" w:eastAsia="Times New Roman" w:hAnsi="Calibri" w:cs="Calibri"/>
          <w:b/>
          <w:bCs/>
          <w:color w:val="222222"/>
          <w:lang w:val="es-MX" w:eastAsia="es-MX"/>
        </w:rPr>
        <w:t>Establecer los parámetros para llevar a cabo la cobranza, así como la vía de contacto</w:t>
      </w:r>
      <w:r>
        <w:rPr>
          <w:rFonts w:ascii="Calibri" w:eastAsia="Times New Roman" w:hAnsi="Calibri" w:cs="Calibri"/>
          <w:b/>
          <w:bCs/>
          <w:color w:val="222222"/>
          <w:lang w:val="es-MX" w:eastAsia="es-MX"/>
        </w:rPr>
        <w:t xml:space="preserve"> y responsable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Un día antes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El día de vencimiento del crédito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El día siguiente 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2 días después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5 días después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10 días después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15 días después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30 días después</w:t>
      </w:r>
    </w:p>
    <w:p w:rsidR="000A0E39" w:rsidRPr="000A0E39" w:rsidRDefault="000A0E39" w:rsidP="000A0E39">
      <w:pPr>
        <w:spacing w:after="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Etcétera</w:t>
      </w:r>
    </w:p>
    <w:p w:rsidR="000A0E39" w:rsidRPr="000A0E39" w:rsidRDefault="000A0E39" w:rsidP="000A0E39">
      <w:pPr>
        <w:spacing w:after="160" w:line="256" w:lineRule="auto"/>
        <w:ind w:left="720"/>
        <w:rPr>
          <w:rFonts w:ascii="Calibri" w:eastAsia="Times New Roman" w:hAnsi="Calibri" w:cs="Calibri"/>
          <w:color w:val="222222"/>
          <w:lang w:val="es-MX" w:eastAsia="es-MX"/>
        </w:rPr>
      </w:pPr>
      <w:r w:rsidRPr="000A0E39">
        <w:rPr>
          <w:rFonts w:ascii="Symbol" w:eastAsia="Times New Roman" w:hAnsi="Symbol" w:cs="Calibri"/>
          <w:color w:val="222222"/>
          <w:lang w:val="es-MX" w:eastAsia="es-MX"/>
        </w:rPr>
        <w:t>·</w:t>
      </w:r>
      <w:r w:rsidRPr="000A0E39">
        <w:rPr>
          <w:rFonts w:ascii="&amp;quot" w:eastAsia="Times New Roman" w:hAnsi="&amp;quot" w:cs="Calibri"/>
          <w:color w:val="222222"/>
          <w:sz w:val="14"/>
          <w:szCs w:val="14"/>
          <w:lang w:val="es-MX" w:eastAsia="es-MX"/>
        </w:rPr>
        <w:t xml:space="preserve">        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Establecer en 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>qué</w:t>
      </w:r>
      <w:r w:rsidRPr="000A0E39">
        <w:rPr>
          <w:rFonts w:ascii="Calibri" w:eastAsia="Times New Roman" w:hAnsi="Calibri" w:cs="Calibri"/>
          <w:color w:val="222222"/>
          <w:lang w:val="es-MX" w:eastAsia="es-MX"/>
        </w:rPr>
        <w:t xml:space="preserve"> momento se puede ir a la vía judicial</w:t>
      </w:r>
    </w:p>
    <w:p w:rsidR="000672DD" w:rsidRPr="000A0E39" w:rsidRDefault="000672DD">
      <w:pPr>
        <w:rPr>
          <w:lang w:val="es-MX"/>
        </w:rPr>
      </w:pPr>
    </w:p>
    <w:sectPr w:rsidR="000672DD" w:rsidRPr="000A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3407"/>
    <w:multiLevelType w:val="hybridMultilevel"/>
    <w:tmpl w:val="E970304C"/>
    <w:lvl w:ilvl="0" w:tplc="58A051AE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9C339A"/>
    <w:multiLevelType w:val="hybridMultilevel"/>
    <w:tmpl w:val="9D02EE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04B"/>
    <w:multiLevelType w:val="hybridMultilevel"/>
    <w:tmpl w:val="19D45F00"/>
    <w:lvl w:ilvl="0" w:tplc="58A051AE">
      <w:numFmt w:val="bullet"/>
      <w:lvlText w:val=""/>
      <w:lvlJc w:val="left"/>
      <w:pPr>
        <w:ind w:left="1820" w:hanging="38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4C32C8"/>
    <w:multiLevelType w:val="hybridMultilevel"/>
    <w:tmpl w:val="E09A0F08"/>
    <w:lvl w:ilvl="0" w:tplc="58A051AE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CB1E7E"/>
    <w:multiLevelType w:val="hybridMultilevel"/>
    <w:tmpl w:val="132CBE7E"/>
    <w:lvl w:ilvl="0" w:tplc="58A051AE">
      <w:numFmt w:val="bullet"/>
      <w:lvlText w:val=""/>
      <w:lvlJc w:val="left"/>
      <w:pPr>
        <w:ind w:left="1820" w:hanging="38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7273E8"/>
    <w:multiLevelType w:val="hybridMultilevel"/>
    <w:tmpl w:val="DAD6F864"/>
    <w:lvl w:ilvl="0" w:tplc="58A051AE">
      <w:numFmt w:val="bullet"/>
      <w:lvlText w:val=""/>
      <w:lvlJc w:val="left"/>
      <w:pPr>
        <w:ind w:left="1820" w:hanging="38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39"/>
    <w:rsid w:val="000672DD"/>
    <w:rsid w:val="000A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771D"/>
  <w15:chartTrackingRefBased/>
  <w15:docId w15:val="{862271A2-1EC5-4572-B6F5-3D71F23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ListParagraph">
    <w:name w:val="List Paragraph"/>
    <w:basedOn w:val="Normal"/>
    <w:uiPriority w:val="34"/>
    <w:qFormat/>
    <w:rsid w:val="000A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Gysel Amezcua</dc:creator>
  <cp:keywords/>
  <dc:description/>
  <cp:lastModifiedBy>Hans Gysel Amezcua</cp:lastModifiedBy>
  <cp:revision>1</cp:revision>
  <dcterms:created xsi:type="dcterms:W3CDTF">2020-02-05T01:01:00Z</dcterms:created>
  <dcterms:modified xsi:type="dcterms:W3CDTF">2020-02-05T01:09:00Z</dcterms:modified>
</cp:coreProperties>
</file>